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ZV-Bau-2026/33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Kindergarten Bauxhof, Herstellung der Außenanlagen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Neubau Kindergarten Bauxhof, Herstellung der Außenanlagen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